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F06DD8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F06DD8">
        <w:rPr>
          <w:b/>
        </w:rPr>
        <w:t>Оценочная стадия</w:t>
      </w:r>
      <w:bookmarkEnd w:id="0"/>
      <w:bookmarkEnd w:id="1"/>
      <w:r w:rsidR="00C50D73" w:rsidRPr="00F06DD8">
        <w:rPr>
          <w:b/>
        </w:rPr>
        <w:t>.</w:t>
      </w:r>
    </w:p>
    <w:p w:rsidR="000932E6" w:rsidRPr="00F06DD8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</w:t>
      </w:r>
      <w:r w:rsidR="00FE6DEF" w:rsidRPr="00F06DD8">
        <w:rPr>
          <w:sz w:val="24"/>
          <w:szCs w:val="24"/>
        </w:rPr>
        <w:t>Заявок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Участников</w:t>
      </w:r>
      <w:r w:rsidRPr="00F06DD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F06DD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Виды критериев</w:t>
      </w:r>
    </w:p>
    <w:p w:rsidR="00F60039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Ценовой критерий</w:t>
      </w:r>
      <w:r w:rsidR="00F60039" w:rsidRPr="00F06DD8">
        <w:rPr>
          <w:b/>
          <w:sz w:val="24"/>
          <w:szCs w:val="24"/>
        </w:rPr>
        <w:t>.</w:t>
      </w:r>
    </w:p>
    <w:p w:rsidR="00F30FFD" w:rsidRPr="00F06DD8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№1:</w:t>
      </w:r>
      <w:r w:rsidRPr="00F06DD8">
        <w:rPr>
          <w:sz w:val="24"/>
          <w:szCs w:val="24"/>
          <w:u w:val="single"/>
        </w:rPr>
        <w:t xml:space="preserve"> </w:t>
      </w:r>
      <w:r w:rsidR="00C94BD4" w:rsidRPr="00F06DD8">
        <w:rPr>
          <w:sz w:val="24"/>
          <w:szCs w:val="24"/>
          <w:u w:val="single"/>
        </w:rPr>
        <w:t>С</w:t>
      </w:r>
      <w:r w:rsidR="00B61DB1" w:rsidRPr="00F06DD8">
        <w:rPr>
          <w:sz w:val="24"/>
          <w:szCs w:val="24"/>
          <w:u w:val="single"/>
        </w:rPr>
        <w:t>тоимость</w:t>
      </w:r>
      <w:r w:rsidR="00C94BD4" w:rsidRPr="00F06DD8">
        <w:rPr>
          <w:sz w:val="24"/>
          <w:szCs w:val="24"/>
          <w:u w:val="single"/>
        </w:rPr>
        <w:t xml:space="preserve"> по единичным </w:t>
      </w:r>
      <w:r w:rsidR="00C94BD4" w:rsidRPr="00555FD4">
        <w:rPr>
          <w:sz w:val="24"/>
          <w:szCs w:val="24"/>
          <w:u w:val="single"/>
        </w:rPr>
        <w:t xml:space="preserve">расценкам за </w:t>
      </w:r>
      <w:r w:rsidR="00FE5526">
        <w:rPr>
          <w:sz w:val="24"/>
          <w:szCs w:val="24"/>
          <w:u w:val="single"/>
        </w:rPr>
        <w:t xml:space="preserve">два </w:t>
      </w:r>
      <w:r w:rsidR="00C94BD4" w:rsidRPr="00555FD4">
        <w:rPr>
          <w:sz w:val="24"/>
          <w:szCs w:val="24"/>
          <w:u w:val="single"/>
        </w:rPr>
        <w:t>года</w:t>
      </w:r>
      <w:r w:rsidR="00B61DB1" w:rsidRPr="00555FD4">
        <w:rPr>
          <w:sz w:val="24"/>
          <w:szCs w:val="24"/>
          <w:u w:val="single"/>
        </w:rPr>
        <w:t xml:space="preserve"> (руб., без учета</w:t>
      </w:r>
      <w:r w:rsidR="00B61DB1" w:rsidRPr="00F06DD8">
        <w:rPr>
          <w:sz w:val="24"/>
          <w:szCs w:val="24"/>
          <w:u w:val="single"/>
        </w:rPr>
        <w:t xml:space="preserve">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F06DD8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CC6384" w:rsidRPr="00F06DD8">
              <w:rPr>
                <w:sz w:val="24"/>
                <w:szCs w:val="24"/>
                <w:u w:val="single"/>
              </w:rPr>
              <w:t>6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F06DD8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F06DD8">
              <w:rPr>
                <w:sz w:val="24"/>
                <w:szCs w:val="24"/>
                <w:u w:val="single"/>
              </w:rPr>
              <w:t xml:space="preserve"> </w:t>
            </w:r>
            <w:r w:rsidR="00D16C75" w:rsidRPr="00F06DD8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F06DD8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F06DD8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F06DD8" w:rsidTr="00B61DB1">
        <w:tc>
          <w:tcPr>
            <w:tcW w:w="3260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F06DD8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Неценов</w:t>
      </w:r>
      <w:r w:rsidR="00790949" w:rsidRPr="00F06DD8">
        <w:rPr>
          <w:b/>
          <w:sz w:val="24"/>
          <w:szCs w:val="24"/>
        </w:rPr>
        <w:t>ые</w:t>
      </w:r>
      <w:r w:rsidRPr="00F06DD8">
        <w:rPr>
          <w:b/>
          <w:sz w:val="24"/>
          <w:szCs w:val="24"/>
        </w:rPr>
        <w:t xml:space="preserve"> критери</w:t>
      </w:r>
      <w:r w:rsidR="00790949" w:rsidRPr="00F06DD8">
        <w:rPr>
          <w:b/>
          <w:sz w:val="24"/>
          <w:szCs w:val="24"/>
        </w:rPr>
        <w:t>и</w:t>
      </w:r>
      <w:r w:rsidRPr="00F06DD8">
        <w:rPr>
          <w:b/>
          <w:sz w:val="24"/>
          <w:szCs w:val="24"/>
        </w:rPr>
        <w:t>:</w:t>
      </w:r>
    </w:p>
    <w:p w:rsidR="00E84D52" w:rsidRPr="00F06DD8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 xml:space="preserve">Критерий №2: </w:t>
      </w:r>
      <w:r w:rsidRPr="00F06DD8">
        <w:rPr>
          <w:sz w:val="24"/>
          <w:szCs w:val="24"/>
          <w:u w:val="single"/>
        </w:rPr>
        <w:t xml:space="preserve">Гарантийный срок на поставляемую продукцию </w:t>
      </w:r>
      <w:r w:rsidR="00D71648" w:rsidRPr="005E1D6B">
        <w:rPr>
          <w:sz w:val="24"/>
          <w:szCs w:val="24"/>
          <w:u w:val="single"/>
        </w:rPr>
        <w:t xml:space="preserve">с момента ввода в эксплуатацию </w:t>
      </w:r>
      <w:r w:rsidRPr="00F06DD8">
        <w:rPr>
          <w:sz w:val="24"/>
          <w:szCs w:val="24"/>
          <w:u w:val="single"/>
        </w:rPr>
        <w:t>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F06DD8" w:rsidRDefault="00E84D52" w:rsidP="00D170D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D170DB" w:rsidRPr="00F06DD8">
              <w:rPr>
                <w:sz w:val="24"/>
                <w:szCs w:val="24"/>
                <w:u w:val="single"/>
              </w:rPr>
              <w:t>2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10D6" w:rsidRDefault="00D110D6" w:rsidP="00D110D6">
            <w:pPr>
              <w:pStyle w:val="a3"/>
              <w:tabs>
                <w:tab w:val="left" w:pos="1134"/>
              </w:tabs>
              <w:spacing w:line="240" w:lineRule="auto"/>
              <w:jc w:val="left"/>
              <w:rPr>
                <w:snapToGrid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E84D52" w:rsidRPr="00F06DD8" w:rsidRDefault="00D110D6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06DD8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F06DD8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№3:</w:t>
      </w:r>
      <w:r w:rsidRPr="00F06DD8">
        <w:rPr>
          <w:sz w:val="24"/>
          <w:szCs w:val="24"/>
          <w:u w:val="single"/>
        </w:rPr>
        <w:t xml:space="preserve"> Срок поставки продукции с момента подачи заявки от филиала (</w:t>
      </w:r>
      <w:r w:rsidR="00F71916" w:rsidRPr="00F06DD8">
        <w:rPr>
          <w:sz w:val="24"/>
          <w:szCs w:val="24"/>
          <w:u w:val="single"/>
        </w:rPr>
        <w:t xml:space="preserve">календарных </w:t>
      </w:r>
      <w:r w:rsidRPr="00F06DD8">
        <w:rPr>
          <w:sz w:val="24"/>
          <w:szCs w:val="24"/>
          <w:u w:val="single"/>
        </w:rPr>
        <w:t>дней);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CC6384" w:rsidRPr="00F06DD8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F06DD8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</w:t>
      </w:r>
      <w:r w:rsidR="00CC6384" w:rsidRPr="00F06DD8">
        <w:rPr>
          <w:b/>
          <w:sz w:val="24"/>
          <w:szCs w:val="24"/>
          <w:u w:val="single"/>
        </w:rPr>
        <w:t>4</w:t>
      </w:r>
      <w:r w:rsidRPr="00F06DD8">
        <w:rPr>
          <w:b/>
          <w:sz w:val="24"/>
          <w:szCs w:val="24"/>
          <w:u w:val="single"/>
        </w:rPr>
        <w:t xml:space="preserve">: </w:t>
      </w:r>
      <w:r w:rsidRPr="00F06DD8">
        <w:rPr>
          <w:sz w:val="24"/>
          <w:szCs w:val="24"/>
          <w:u w:val="single"/>
        </w:rPr>
        <w:t xml:space="preserve">Наличие </w:t>
      </w:r>
      <w:r w:rsidR="007B3510" w:rsidRPr="00F06DD8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F06DD8" w:rsidRDefault="00D170DB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C6384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F06DD8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F06DD8">
              <w:rPr>
                <w:sz w:val="24"/>
                <w:szCs w:val="24"/>
                <w:u w:val="single"/>
              </w:rPr>
              <w:t>поставок</w:t>
            </w:r>
            <w:r w:rsidR="00A41424" w:rsidRPr="00F06DD8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F06DD8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F06DD8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F06DD8">
              <w:rPr>
                <w:sz w:val="24"/>
                <w:szCs w:val="24"/>
                <w:u w:val="single"/>
              </w:rPr>
              <w:t>част</w:t>
            </w:r>
            <w:r w:rsidR="00E03363">
              <w:rPr>
                <w:sz w:val="24"/>
                <w:szCs w:val="24"/>
                <w:u w:val="single"/>
              </w:rPr>
              <w:t>ь</w:t>
            </w:r>
            <w:r w:rsidR="007B3510" w:rsidRPr="00F06DD8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Р</w:t>
            </w:r>
            <w:r w:rsidR="00D170DB" w:rsidRPr="00F06DD8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0196F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F06DD8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F06DD8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F06DD8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F06DD8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F06DD8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F06DD8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F06DD8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F06DD8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F06DD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F06DD8">
        <w:rPr>
          <w:b/>
          <w:sz w:val="24"/>
          <w:szCs w:val="24"/>
        </w:rPr>
        <w:t>Расчетные формулы:</w:t>
      </w:r>
    </w:p>
    <w:p w:rsidR="0085704E" w:rsidRPr="00F06DD8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№1 </w:t>
      </w:r>
      <w:r w:rsidRPr="00F06DD8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05pt;height:21.9pt" o:ole="" fillcolor="window">
            <v:imagedata r:id="rId5" o:title=""/>
          </v:shape>
          <o:OLEObject Type="Embed" ProgID="Equation.3" ShapeID="_x0000_i1025" DrawAspect="Content" ObjectID="_1679734614" r:id="rId6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1A4449" w:rsidRPr="00F06DD8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360" w:dyaOrig="1219">
          <v:shape id="_x0000_i1026" type="#_x0000_t75" style="width:116.45pt;height:60.75pt" o:ole="" fillcolor="window">
            <v:imagedata r:id="rId7" o:title=""/>
          </v:shape>
          <o:OLEObject Type="Embed" ProgID="Equation.3" ShapeID="_x0000_i1026" DrawAspect="Content" ObjectID="_1679734615" r:id="rId8"/>
        </w:object>
      </w:r>
      <w:r w:rsidRPr="00F06DD8">
        <w:rPr>
          <w:sz w:val="24"/>
          <w:szCs w:val="24"/>
        </w:rPr>
        <w:t>, где:</w:t>
      </w: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производится с учетом цен за </w:t>
      </w:r>
      <w:r w:rsidR="00FE5526">
        <w:rPr>
          <w:sz w:val="24"/>
          <w:szCs w:val="24"/>
        </w:rPr>
        <w:t>дву</w:t>
      </w:r>
      <w:r w:rsidR="00D13A02">
        <w:rPr>
          <w:sz w:val="24"/>
          <w:szCs w:val="24"/>
        </w:rPr>
        <w:t>х</w:t>
      </w:r>
      <w:bookmarkStart w:id="3" w:name="_GoBack"/>
      <w:r w:rsidR="00555FD4">
        <w:rPr>
          <w:sz w:val="24"/>
          <w:szCs w:val="24"/>
        </w:rPr>
        <w:t>лет</w:t>
      </w:r>
      <w:bookmarkEnd w:id="3"/>
      <w:r w:rsidR="00555FD4">
        <w:rPr>
          <w:sz w:val="24"/>
          <w:szCs w:val="24"/>
        </w:rPr>
        <w:t>ний</w:t>
      </w:r>
      <w:r w:rsidRPr="00F06DD8">
        <w:rPr>
          <w:sz w:val="24"/>
          <w:szCs w:val="24"/>
        </w:rPr>
        <w:t xml:space="preserve"> период. По каждой единице продукции оценивается одна цена за каждый год.</w:t>
      </w:r>
    </w:p>
    <w:p w:rsidR="00CC6384" w:rsidRPr="00F06DD8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</w:t>
      </w:r>
      <w:r w:rsidR="00CC6384" w:rsidRPr="00F06DD8">
        <w:rPr>
          <w:sz w:val="24"/>
          <w:szCs w:val="24"/>
        </w:rPr>
        <w:t xml:space="preserve"> с учетом </w:t>
      </w:r>
      <w:r w:rsidR="00FE5526">
        <w:rPr>
          <w:sz w:val="24"/>
          <w:szCs w:val="24"/>
        </w:rPr>
        <w:t>дву</w:t>
      </w:r>
      <w:r w:rsidR="00555FD4">
        <w:rPr>
          <w:sz w:val="24"/>
          <w:szCs w:val="24"/>
        </w:rPr>
        <w:t>хлетнего</w:t>
      </w:r>
      <w:r w:rsidR="00CC6384" w:rsidRPr="00F06DD8">
        <w:rPr>
          <w:sz w:val="24"/>
          <w:szCs w:val="24"/>
        </w:rPr>
        <w:t xml:space="preserve"> периода</w:t>
      </w:r>
      <w:r w:rsidRPr="00F06DD8">
        <w:rPr>
          <w:sz w:val="24"/>
          <w:szCs w:val="24"/>
        </w:rPr>
        <w:t>;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40" w:dyaOrig="440">
          <v:shape id="_x0000_i1027" type="#_x0000_t75" style="width:20.05pt;height:21.9pt" o:ole="" fillcolor="window">
            <v:imagedata r:id="rId9" o:title=""/>
          </v:shape>
          <o:OLEObject Type="Embed" ProgID="Equation.3" ShapeID="_x0000_i1027" DrawAspect="Content" ObjectID="_1679734616" r:id="rId10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780" w:dyaOrig="420">
          <v:shape id="_x0000_i1028" type="#_x0000_t75" style="width:38.2pt;height:20.05pt" o:ole="">
            <v:imagedata r:id="rId11" o:title=""/>
          </v:shape>
          <o:OLEObject Type="Embed" ProgID="Equation.3" ShapeID="_x0000_i1028" DrawAspect="Content" ObjectID="_1679734617" r:id="rId12"/>
        </w:object>
      </w:r>
      <w:r w:rsidRPr="00F06DD8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80" w:dyaOrig="560">
          <v:shape id="_x0000_i1029" type="#_x0000_t75" style="width:27.55pt;height:27.55pt" o:ole="">
            <v:imagedata r:id="rId13" o:title=""/>
          </v:shape>
          <o:OLEObject Type="Embed" ProgID="Equation.3" ShapeID="_x0000_i1029" DrawAspect="Content" ObjectID="_1679734618" r:id="rId14"/>
        </w:object>
      </w:r>
      <w:r w:rsidRPr="00F06DD8">
        <w:rPr>
          <w:sz w:val="24"/>
          <w:szCs w:val="24"/>
        </w:rPr>
        <w:t xml:space="preserve"> – цена, предложенная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F06DD8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F06DD8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F06DD8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F06DD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F06DD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F06DD8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18"/>
          <w:sz w:val="24"/>
          <w:szCs w:val="24"/>
        </w:rPr>
        <w:object w:dxaOrig="279" w:dyaOrig="420">
          <v:shape id="_x0000_i1030" type="#_x0000_t75" style="width:12.5pt;height:20.05pt" o:ole="" fillcolor="window">
            <v:imagedata r:id="rId16" o:title=""/>
          </v:shape>
          <o:OLEObject Type="Embed" ProgID="Equation.3" ShapeID="_x0000_i1030" DrawAspect="Content" ObjectID="_1679734619" r:id="rId1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F06DD8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06DD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06DD8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№2 </w:t>
      </w:r>
      <w:r w:rsidRPr="00F06DD8">
        <w:rPr>
          <w:position w:val="-20"/>
          <w:sz w:val="24"/>
          <w:szCs w:val="24"/>
        </w:rPr>
        <w:object w:dxaOrig="480" w:dyaOrig="440">
          <v:shape id="_x0000_i1031" type="#_x0000_t75" style="width:23.15pt;height:21.9pt" o:ole="" fillcolor="window">
            <v:imagedata r:id="rId18" o:title=""/>
          </v:shape>
          <o:OLEObject Type="Embed" ProgID="Equation.3" ShapeID="_x0000_i1031" DrawAspect="Content" ObjectID="_1679734620" r:id="rId19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 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E84D52" w:rsidRPr="00F06DD8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460" w:dyaOrig="1180">
          <v:shape id="_x0000_i1032" type="#_x0000_t75" style="width:121.45pt;height:60.1pt" o:ole="" fillcolor="window">
            <v:imagedata r:id="rId20" o:title=""/>
          </v:shape>
          <o:OLEObject Type="Embed" ProgID="Equation.3" ShapeID="_x0000_i1032" DrawAspect="Content" ObjectID="_1679734621" r:id="rId21"/>
        </w:object>
      </w:r>
      <w:r w:rsidRPr="00F06DD8">
        <w:rPr>
          <w:sz w:val="24"/>
          <w:szCs w:val="24"/>
        </w:rPr>
        <w:t>, где:</w:t>
      </w: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 с учетом </w:t>
      </w:r>
      <w:r w:rsidR="00FE5526">
        <w:rPr>
          <w:sz w:val="24"/>
          <w:szCs w:val="24"/>
        </w:rPr>
        <w:t>дву</w:t>
      </w:r>
      <w:r w:rsidR="001B054D">
        <w:rPr>
          <w:sz w:val="24"/>
          <w:szCs w:val="24"/>
        </w:rPr>
        <w:t>хлетнего</w:t>
      </w:r>
      <w:r w:rsidRPr="00F06DD8">
        <w:rPr>
          <w:sz w:val="24"/>
          <w:szCs w:val="24"/>
        </w:rPr>
        <w:t xml:space="preserve"> периода;</w:t>
      </w:r>
    </w:p>
    <w:p w:rsidR="00CC6384" w:rsidRPr="00F06DD8" w:rsidRDefault="00CC6384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80" w:dyaOrig="440">
          <v:shape id="_x0000_i1033" type="#_x0000_t75" style="width:23.15pt;height:21.9pt" o:ole="" fillcolor="window">
            <v:imagedata r:id="rId22" o:title=""/>
          </v:shape>
          <o:OLEObject Type="Embed" ProgID="Equation.3" ShapeID="_x0000_i1033" DrawAspect="Content" ObjectID="_1679734622" r:id="rId23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820" w:dyaOrig="420">
          <v:shape id="_x0000_i1034" type="#_x0000_t75" style="width:41.3pt;height:20.05pt" o:ole="">
            <v:imagedata r:id="rId24" o:title=""/>
          </v:shape>
          <o:OLEObject Type="Embed" ProgID="Equation.3" ShapeID="_x0000_i1034" DrawAspect="Content" ObjectID="_1679734623" r:id="rId25"/>
        </w:object>
      </w:r>
      <w:r w:rsidRPr="00F06DD8">
        <w:rPr>
          <w:sz w:val="24"/>
          <w:szCs w:val="24"/>
        </w:rPr>
        <w:t xml:space="preserve"> – максимальный</w:t>
      </w:r>
      <w:r w:rsidR="00BF20AA">
        <w:rPr>
          <w:sz w:val="24"/>
          <w:szCs w:val="24"/>
        </w:rPr>
        <w:t xml:space="preserve"> </w:t>
      </w:r>
      <w:r w:rsidRPr="00F06DD8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60" w:dyaOrig="560">
          <v:shape id="_x0000_i1035" type="#_x0000_t75" style="width:26.9pt;height:27.55pt" o:ole="">
            <v:imagedata r:id="rId26" o:title=""/>
          </v:shape>
          <o:OLEObject Type="Embed" ProgID="Equation.3" ShapeID="_x0000_i1035" DrawAspect="Content" ObjectID="_1679734624" r:id="rId27"/>
        </w:object>
      </w:r>
      <w:r w:rsidRPr="00F06DD8">
        <w:rPr>
          <w:sz w:val="24"/>
          <w:szCs w:val="24"/>
        </w:rPr>
        <w:t xml:space="preserve"> – </w:t>
      </w:r>
      <w:r w:rsidR="00BF20AA">
        <w:rPr>
          <w:sz w:val="24"/>
          <w:szCs w:val="24"/>
        </w:rPr>
        <w:t>срок</w:t>
      </w:r>
      <w:r w:rsidRPr="00F06DD8">
        <w:rPr>
          <w:sz w:val="24"/>
          <w:szCs w:val="24"/>
        </w:rPr>
        <w:t>, предложенн</w:t>
      </w:r>
      <w:r w:rsidR="00BF20AA">
        <w:rPr>
          <w:sz w:val="24"/>
          <w:szCs w:val="24"/>
        </w:rPr>
        <w:t>ый</w:t>
      </w:r>
      <w:r w:rsidRPr="00F06DD8">
        <w:rPr>
          <w:sz w:val="24"/>
          <w:szCs w:val="24"/>
        </w:rPr>
        <w:t xml:space="preserve">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8E196A">
      <w:pPr>
        <w:pStyle w:val="a5"/>
        <w:spacing w:line="240" w:lineRule="auto"/>
        <w:jc w:val="center"/>
        <w:rPr>
          <w:szCs w:val="28"/>
        </w:rPr>
      </w:pPr>
    </w:p>
    <w:p w:rsidR="00E84D52" w:rsidRPr="00F06DD8" w:rsidRDefault="00E84D52" w:rsidP="00E84D52">
      <w:pPr>
        <w:pStyle w:val="a5"/>
        <w:spacing w:line="240" w:lineRule="auto"/>
        <w:rPr>
          <w:i/>
          <w:sz w:val="24"/>
          <w:szCs w:val="24"/>
        </w:rPr>
      </w:pPr>
      <w:r w:rsidRPr="00F06DD8">
        <w:rPr>
          <w:i/>
          <w:position w:val="-18"/>
          <w:sz w:val="24"/>
          <w:szCs w:val="24"/>
        </w:rPr>
        <w:object w:dxaOrig="320" w:dyaOrig="420">
          <v:shape id="_x0000_i1036" type="#_x0000_t75" style="width:15.65pt;height:20.05pt" o:ole="" fillcolor="window">
            <v:imagedata r:id="rId28" o:title=""/>
          </v:shape>
          <o:OLEObject Type="Embed" ProgID="Equation.3" ShapeID="_x0000_i1036" DrawAspect="Content" ObjectID="_1679734625" r:id="rId29"/>
        </w:object>
      </w:r>
      <w:r w:rsidRPr="00F06DD8">
        <w:rPr>
          <w:i/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F06DD8">
        <w:rPr>
          <w:i/>
          <w:sz w:val="24"/>
          <w:szCs w:val="24"/>
        </w:rPr>
        <w:t>я;</w:t>
      </w:r>
    </w:p>
    <w:p w:rsidR="008E196A" w:rsidRPr="00F06DD8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№3 </w:t>
      </w:r>
      <w:r w:rsidRPr="00F06DD8">
        <w:rPr>
          <w:position w:val="-20"/>
          <w:sz w:val="24"/>
          <w:szCs w:val="24"/>
        </w:rPr>
        <w:object w:dxaOrig="460" w:dyaOrig="440">
          <v:shape id="_x0000_i1037" type="#_x0000_t75" style="width:22.55pt;height:21.9pt" o:ole="" fillcolor="window">
            <v:imagedata r:id="rId30" o:title=""/>
          </v:shape>
          <o:OLEObject Type="Embed" ProgID="Equation.3" ShapeID="_x0000_i1037" DrawAspect="Content" ObjectID="_1679734626" r:id="rId31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6384" w:rsidRPr="00F06DD8" w:rsidRDefault="00CC6384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F06DD8">
        <w:rPr>
          <w:position w:val="-24"/>
          <w:sz w:val="24"/>
          <w:szCs w:val="24"/>
        </w:rPr>
        <w:object w:dxaOrig="1960" w:dyaOrig="639">
          <v:shape id="_x0000_i1038" type="#_x0000_t75" style="width:95.8pt;height:31.3pt" o:ole="" fillcolor="window">
            <v:imagedata r:id="rId32" o:title=""/>
          </v:shape>
          <o:OLEObject Type="Embed" ProgID="Equation.3" ShapeID="_x0000_i1038" DrawAspect="Content" ObjectID="_1679734627" r:id="rId33"/>
        </w:object>
      </w:r>
      <w:r w:rsidRPr="00F06DD8">
        <w:rPr>
          <w:sz w:val="24"/>
          <w:szCs w:val="24"/>
        </w:rPr>
        <w:t xml:space="preserve">  где: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60" w:dyaOrig="440">
          <v:shape id="_x0000_i1039" type="#_x0000_t75" style="width:22.55pt;height:21.9pt" o:ole="" fillcolor="window">
            <v:imagedata r:id="rId34" o:title=""/>
          </v:shape>
          <o:OLEObject Type="Embed" ProgID="Equation.3" ShapeID="_x0000_i1039" DrawAspect="Content" ObjectID="_1679734628" r:id="rId35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F06DD8">
        <w:rPr>
          <w:sz w:val="24"/>
          <w:szCs w:val="24"/>
          <w:lang w:val="en-US"/>
        </w:rPr>
        <w:t>Cmin</w:t>
      </w:r>
      <w:proofErr w:type="spellEnd"/>
      <w:r w:rsidRPr="00F06DD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sz w:val="24"/>
          <w:szCs w:val="24"/>
          <w:lang w:val="en-US"/>
        </w:rPr>
        <w:t>Ci</w:t>
      </w:r>
      <w:r w:rsidRPr="00F06DD8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20"/>
          <w:sz w:val="24"/>
          <w:szCs w:val="24"/>
        </w:rPr>
        <w:object w:dxaOrig="320" w:dyaOrig="440">
          <v:shape id="_x0000_i1040" type="#_x0000_t75" style="width:15.65pt;height:21.9pt" o:ole="" fillcolor="window">
            <v:imagedata r:id="rId36" o:title=""/>
          </v:shape>
          <o:OLEObject Type="Embed" ProgID="Equation.3" ShapeID="_x0000_i1040" DrawAspect="Content" ObjectID="_1679734629" r:id="rId3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F06DD8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Ранжировка Участников</w:t>
      </w:r>
    </w:p>
    <w:p w:rsidR="00AA316E" w:rsidRPr="00F06DD8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E196A" w:rsidRPr="00F06DD8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F06DD8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Наивысшее место в итоговой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получает </w:t>
      </w:r>
      <w:r w:rsidR="00FE6DEF" w:rsidRPr="00F06DD8">
        <w:rPr>
          <w:sz w:val="24"/>
          <w:szCs w:val="24"/>
        </w:rPr>
        <w:t>Заявка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Участника</w:t>
      </w:r>
      <w:r w:rsidRPr="00F06DD8">
        <w:rPr>
          <w:sz w:val="24"/>
          <w:szCs w:val="24"/>
        </w:rPr>
        <w:t>, имеющ</w:t>
      </w:r>
      <w:r w:rsidR="00651485" w:rsidRPr="00F06DD8">
        <w:rPr>
          <w:sz w:val="24"/>
          <w:szCs w:val="24"/>
        </w:rPr>
        <w:t>ая</w:t>
      </w:r>
      <w:r w:rsidRPr="00F06DD8">
        <w:rPr>
          <w:sz w:val="24"/>
          <w:szCs w:val="24"/>
        </w:rPr>
        <w:t xml:space="preserve"> максимальную оценку.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F06DD8">
        <w:rPr>
          <w:sz w:val="24"/>
          <w:szCs w:val="24"/>
        </w:rPr>
        <w:t xml:space="preserve">которая </w:t>
      </w:r>
      <w:r w:rsidRPr="00F06DD8">
        <w:rPr>
          <w:sz w:val="24"/>
          <w:szCs w:val="24"/>
        </w:rPr>
        <w:t xml:space="preserve">имеет приоритет при </w:t>
      </w:r>
      <w:r w:rsidR="00E90DE0" w:rsidRPr="00F06DD8">
        <w:rPr>
          <w:sz w:val="24"/>
          <w:szCs w:val="24"/>
        </w:rPr>
        <w:t>поставке продукции российского происхождения</w:t>
      </w:r>
      <w:r w:rsidRPr="00F06DD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351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3A02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E5526"/>
    <w:rsid w:val="00FE6DEF"/>
    <w:rsid w:val="00FF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383C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9</cp:revision>
  <dcterms:created xsi:type="dcterms:W3CDTF">2020-10-27T13:00:00Z</dcterms:created>
  <dcterms:modified xsi:type="dcterms:W3CDTF">2021-04-12T09:10:00Z</dcterms:modified>
</cp:coreProperties>
</file>